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4FAB" w14:textId="77777777" w:rsidR="00C93A9C" w:rsidRPr="007D2EB7" w:rsidRDefault="005D4414" w:rsidP="007D2EB7">
      <w:pPr>
        <w:jc w:val="center"/>
        <w:rPr>
          <w:b/>
          <w:u w:val="single"/>
        </w:rPr>
      </w:pPr>
      <w:r w:rsidRPr="007D2EB7">
        <w:rPr>
          <w:b/>
          <w:u w:val="single"/>
        </w:rPr>
        <w:t>E</w:t>
      </w:r>
      <w:r w:rsidR="007D2EB7" w:rsidRPr="007D2EB7">
        <w:rPr>
          <w:b/>
          <w:u w:val="single"/>
        </w:rPr>
        <w:t>xt</w:t>
      </w:r>
      <w:r w:rsidRPr="007D2EB7">
        <w:rPr>
          <w:b/>
          <w:u w:val="single"/>
        </w:rPr>
        <w:t>2F</w:t>
      </w:r>
      <w:r w:rsidR="007D2EB7" w:rsidRPr="007D2EB7">
        <w:rPr>
          <w:b/>
          <w:u w:val="single"/>
        </w:rPr>
        <w:t>sd Volume Manager – Installation Guide</w:t>
      </w:r>
    </w:p>
    <w:p w14:paraId="3F022325" w14:textId="060FC8A1" w:rsidR="007D2EB7" w:rsidRDefault="007D2EB7">
      <w:pPr>
        <w:rPr>
          <w:sz w:val="20"/>
          <w:szCs w:val="20"/>
        </w:rPr>
      </w:pPr>
      <w:r w:rsidRPr="00934A70">
        <w:rPr>
          <w:sz w:val="20"/>
          <w:szCs w:val="20"/>
        </w:rPr>
        <w:t>Ext2Fsd Volume Manager is a small piece of software that runs in the background and allows a TrafficAngel hard drive to communicate with Windows. Once installed, it will discreetly run in the background and automatically start each time Windows boots.</w:t>
      </w:r>
    </w:p>
    <w:p w14:paraId="10A59C42" w14:textId="3C684BEB" w:rsidR="00934A70" w:rsidRDefault="00934A70" w:rsidP="00934A70">
      <w:pPr>
        <w:rPr>
          <w:b/>
          <w:sz w:val="20"/>
          <w:szCs w:val="20"/>
        </w:rPr>
      </w:pPr>
      <w:r w:rsidRPr="00C60C5E">
        <w:rPr>
          <w:b/>
          <w:color w:val="FF0000"/>
          <w:sz w:val="20"/>
          <w:szCs w:val="20"/>
        </w:rPr>
        <w:t xml:space="preserve">WARNING </w:t>
      </w:r>
      <w:r>
        <w:rPr>
          <w:b/>
          <w:sz w:val="20"/>
          <w:szCs w:val="20"/>
        </w:rPr>
        <w:t xml:space="preserve">– EXT Volume Manager must be running when a hard drive is connected to your computer via SATA cable. If the program is not running, Windows will ask you to format the drive. </w:t>
      </w:r>
      <w:r w:rsidRPr="00C60C5E">
        <w:rPr>
          <w:b/>
          <w:color w:val="FF0000"/>
          <w:sz w:val="20"/>
          <w:szCs w:val="20"/>
        </w:rPr>
        <w:t>DO NOT FORMAT THE DRIVE</w:t>
      </w:r>
      <w:r>
        <w:rPr>
          <w:b/>
          <w:sz w:val="20"/>
          <w:szCs w:val="20"/>
        </w:rPr>
        <w:t xml:space="preserve"> or all data stored on it will be lost. Instead, eject the hard drive, launch EXT Volume Manager and then re-insert the hard drive. It should then appear as a normal drive (LOCAL DISK and then a letter) and video data can be viewed via the playback software. </w:t>
      </w:r>
    </w:p>
    <w:p w14:paraId="500B1BFB" w14:textId="77777777" w:rsidR="00F252CE" w:rsidRPr="00934A70" w:rsidRDefault="00F252CE" w:rsidP="00F252CE">
      <w:pPr>
        <w:pStyle w:val="ListParagraph"/>
        <w:numPr>
          <w:ilvl w:val="0"/>
          <w:numId w:val="1"/>
        </w:numPr>
        <w:rPr>
          <w:sz w:val="20"/>
          <w:szCs w:val="20"/>
        </w:rPr>
      </w:pPr>
      <w:r w:rsidRPr="00934A70">
        <w:rPr>
          <w:sz w:val="20"/>
          <w:szCs w:val="20"/>
        </w:rPr>
        <w:t>Insert TrafficAngel USB stick into computer</w:t>
      </w:r>
    </w:p>
    <w:p w14:paraId="553D4858" w14:textId="77777777" w:rsidR="00F252CE" w:rsidRPr="00934A70" w:rsidRDefault="00F252CE" w:rsidP="00F252CE">
      <w:pPr>
        <w:pStyle w:val="ListParagraph"/>
        <w:numPr>
          <w:ilvl w:val="0"/>
          <w:numId w:val="1"/>
        </w:numPr>
        <w:rPr>
          <w:sz w:val="20"/>
          <w:szCs w:val="20"/>
        </w:rPr>
      </w:pPr>
      <w:r w:rsidRPr="00934A70">
        <w:rPr>
          <w:sz w:val="20"/>
          <w:szCs w:val="20"/>
        </w:rPr>
        <w:t>Wait for Windows to automatically install drivers</w:t>
      </w:r>
    </w:p>
    <w:p w14:paraId="2B0D41D8" w14:textId="77777777" w:rsidR="00F252CE" w:rsidRPr="00934A70" w:rsidRDefault="00B03333" w:rsidP="00F252CE">
      <w:pPr>
        <w:pStyle w:val="ListParagraph"/>
        <w:numPr>
          <w:ilvl w:val="0"/>
          <w:numId w:val="1"/>
        </w:numPr>
        <w:rPr>
          <w:sz w:val="20"/>
          <w:szCs w:val="20"/>
        </w:rPr>
      </w:pPr>
      <w:r w:rsidRPr="00934A70">
        <w:rPr>
          <w:sz w:val="20"/>
          <w:szCs w:val="20"/>
        </w:rPr>
        <w:t>Open USB drive in a new window</w:t>
      </w:r>
    </w:p>
    <w:p w14:paraId="36A3C832" w14:textId="0510883F" w:rsidR="00B03333" w:rsidRPr="00934A70" w:rsidRDefault="00B03333" w:rsidP="00F252CE">
      <w:pPr>
        <w:pStyle w:val="ListParagraph"/>
        <w:numPr>
          <w:ilvl w:val="0"/>
          <w:numId w:val="1"/>
        </w:numPr>
        <w:rPr>
          <w:sz w:val="20"/>
          <w:szCs w:val="20"/>
        </w:rPr>
      </w:pPr>
      <w:r w:rsidRPr="00934A70">
        <w:rPr>
          <w:sz w:val="20"/>
          <w:szCs w:val="20"/>
        </w:rPr>
        <w:t>Double click the “Ext2Fsd-0.6</w:t>
      </w:r>
      <w:r w:rsidR="00BB7CC4">
        <w:rPr>
          <w:sz w:val="20"/>
          <w:szCs w:val="20"/>
        </w:rPr>
        <w:t>8</w:t>
      </w:r>
      <w:r w:rsidRPr="00934A70">
        <w:rPr>
          <w:sz w:val="20"/>
          <w:szCs w:val="20"/>
        </w:rPr>
        <w:t>” file</w:t>
      </w:r>
    </w:p>
    <w:p w14:paraId="44440001" w14:textId="77777777" w:rsidR="007D2EB7" w:rsidRPr="00934A70" w:rsidRDefault="00B03333" w:rsidP="007D2EB7">
      <w:pPr>
        <w:pStyle w:val="ListParagraph"/>
        <w:numPr>
          <w:ilvl w:val="0"/>
          <w:numId w:val="1"/>
        </w:numPr>
        <w:rPr>
          <w:sz w:val="20"/>
          <w:szCs w:val="20"/>
        </w:rPr>
      </w:pPr>
      <w:r w:rsidRPr="00934A70">
        <w:rPr>
          <w:sz w:val="20"/>
          <w:szCs w:val="20"/>
        </w:rPr>
        <w:t>If required, allow Windows User Account Contro</w:t>
      </w:r>
      <w:r w:rsidR="007D2EB7" w:rsidRPr="00934A70">
        <w:rPr>
          <w:sz w:val="20"/>
          <w:szCs w:val="20"/>
        </w:rPr>
        <w:t>l to grant access to the program (</w:t>
      </w:r>
      <w:r w:rsidR="007D2EB7" w:rsidRPr="00934A70">
        <w:rPr>
          <w:b/>
          <w:sz w:val="20"/>
          <w:szCs w:val="20"/>
        </w:rPr>
        <w:t>1</w:t>
      </w:r>
      <w:r w:rsidR="007D2EB7" w:rsidRPr="00934A70">
        <w:rPr>
          <w:sz w:val="20"/>
          <w:szCs w:val="20"/>
        </w:rPr>
        <w:t>)</w:t>
      </w:r>
    </w:p>
    <w:p w14:paraId="7FC0F808" w14:textId="77777777" w:rsidR="00B03333" w:rsidRPr="00934A70" w:rsidRDefault="00B03333" w:rsidP="00F252CE">
      <w:pPr>
        <w:pStyle w:val="ListParagraph"/>
        <w:numPr>
          <w:ilvl w:val="0"/>
          <w:numId w:val="1"/>
        </w:numPr>
        <w:rPr>
          <w:sz w:val="20"/>
          <w:szCs w:val="20"/>
        </w:rPr>
      </w:pPr>
      <w:r w:rsidRPr="00934A70">
        <w:rPr>
          <w:sz w:val="20"/>
          <w:szCs w:val="20"/>
        </w:rPr>
        <w:t>At the welcome screen, click Next</w:t>
      </w:r>
      <w:r w:rsidR="007D2EB7" w:rsidRPr="00934A70">
        <w:rPr>
          <w:sz w:val="20"/>
          <w:szCs w:val="20"/>
        </w:rPr>
        <w:t xml:space="preserve"> (</w:t>
      </w:r>
      <w:r w:rsidR="007D2EB7" w:rsidRPr="00934A70">
        <w:rPr>
          <w:b/>
          <w:sz w:val="20"/>
          <w:szCs w:val="20"/>
        </w:rPr>
        <w:t>2</w:t>
      </w:r>
      <w:r w:rsidR="007D2EB7" w:rsidRPr="00934A70">
        <w:rPr>
          <w:sz w:val="20"/>
          <w:szCs w:val="20"/>
        </w:rPr>
        <w:t>)</w:t>
      </w:r>
    </w:p>
    <w:p w14:paraId="28F84AA9" w14:textId="77777777" w:rsidR="00B03333" w:rsidRPr="00934A70" w:rsidRDefault="00B03333" w:rsidP="00F252CE">
      <w:pPr>
        <w:pStyle w:val="ListParagraph"/>
        <w:numPr>
          <w:ilvl w:val="0"/>
          <w:numId w:val="1"/>
        </w:numPr>
        <w:rPr>
          <w:sz w:val="20"/>
          <w:szCs w:val="20"/>
        </w:rPr>
      </w:pPr>
      <w:r w:rsidRPr="00934A70">
        <w:rPr>
          <w:sz w:val="20"/>
          <w:szCs w:val="20"/>
        </w:rPr>
        <w:t>Select destination for the installation (preferably the default location that is suggested). Click Next</w:t>
      </w:r>
      <w:r w:rsidR="007D2EB7" w:rsidRPr="00934A70">
        <w:rPr>
          <w:sz w:val="20"/>
          <w:szCs w:val="20"/>
        </w:rPr>
        <w:t xml:space="preserve"> (</w:t>
      </w:r>
      <w:r w:rsidR="007D2EB7" w:rsidRPr="00934A70">
        <w:rPr>
          <w:b/>
          <w:sz w:val="20"/>
          <w:szCs w:val="20"/>
        </w:rPr>
        <w:t>3</w:t>
      </w:r>
      <w:r w:rsidR="007D2EB7" w:rsidRPr="00934A70">
        <w:rPr>
          <w:sz w:val="20"/>
          <w:szCs w:val="20"/>
        </w:rPr>
        <w:t>)</w:t>
      </w:r>
    </w:p>
    <w:p w14:paraId="585503B2" w14:textId="77777777" w:rsidR="00B03333" w:rsidRPr="00934A70" w:rsidRDefault="00B03333" w:rsidP="00F252CE">
      <w:pPr>
        <w:pStyle w:val="ListParagraph"/>
        <w:numPr>
          <w:ilvl w:val="0"/>
          <w:numId w:val="1"/>
        </w:numPr>
        <w:rPr>
          <w:sz w:val="20"/>
          <w:szCs w:val="20"/>
        </w:rPr>
      </w:pPr>
      <w:r w:rsidRPr="00934A70">
        <w:rPr>
          <w:sz w:val="20"/>
          <w:szCs w:val="20"/>
        </w:rPr>
        <w:t>At the Select Components screen, click Next again</w:t>
      </w:r>
      <w:r w:rsidR="007D2EB7" w:rsidRPr="00934A70">
        <w:rPr>
          <w:sz w:val="20"/>
          <w:szCs w:val="20"/>
        </w:rPr>
        <w:t xml:space="preserve"> (</w:t>
      </w:r>
      <w:r w:rsidR="007D2EB7" w:rsidRPr="00934A70">
        <w:rPr>
          <w:b/>
          <w:sz w:val="20"/>
          <w:szCs w:val="20"/>
        </w:rPr>
        <w:t>4</w:t>
      </w:r>
      <w:r w:rsidR="007D2EB7" w:rsidRPr="00934A70">
        <w:rPr>
          <w:sz w:val="20"/>
          <w:szCs w:val="20"/>
        </w:rPr>
        <w:t>)</w:t>
      </w:r>
    </w:p>
    <w:p w14:paraId="507B9662" w14:textId="77777777" w:rsidR="00B03333" w:rsidRPr="00934A70" w:rsidRDefault="00B03333" w:rsidP="00F252CE">
      <w:pPr>
        <w:pStyle w:val="ListParagraph"/>
        <w:numPr>
          <w:ilvl w:val="0"/>
          <w:numId w:val="1"/>
        </w:numPr>
        <w:rPr>
          <w:sz w:val="20"/>
          <w:szCs w:val="20"/>
        </w:rPr>
      </w:pPr>
      <w:r w:rsidRPr="00934A70">
        <w:rPr>
          <w:sz w:val="20"/>
          <w:szCs w:val="20"/>
        </w:rPr>
        <w:t>At the Select Start Menu Folder screen, choose a location for the folder or tick the “Don’t create a Start Menu Folder” option. Click Next</w:t>
      </w:r>
      <w:r w:rsidR="005C4774" w:rsidRPr="00934A70">
        <w:rPr>
          <w:sz w:val="20"/>
          <w:szCs w:val="20"/>
        </w:rPr>
        <w:t xml:space="preserve"> (</w:t>
      </w:r>
      <w:r w:rsidR="005C4774" w:rsidRPr="00934A70">
        <w:rPr>
          <w:b/>
          <w:sz w:val="20"/>
          <w:szCs w:val="20"/>
        </w:rPr>
        <w:t>5</w:t>
      </w:r>
      <w:r w:rsidR="005C4774" w:rsidRPr="00934A70">
        <w:rPr>
          <w:sz w:val="20"/>
          <w:szCs w:val="20"/>
        </w:rPr>
        <w:t>)</w:t>
      </w:r>
    </w:p>
    <w:p w14:paraId="30451BD3" w14:textId="77777777" w:rsidR="00B03333" w:rsidRPr="00934A70" w:rsidRDefault="00B03333" w:rsidP="00F252CE">
      <w:pPr>
        <w:pStyle w:val="ListParagraph"/>
        <w:numPr>
          <w:ilvl w:val="0"/>
          <w:numId w:val="1"/>
        </w:numPr>
        <w:rPr>
          <w:sz w:val="20"/>
          <w:szCs w:val="20"/>
        </w:rPr>
      </w:pPr>
      <w:r w:rsidRPr="00934A70">
        <w:rPr>
          <w:sz w:val="20"/>
          <w:szCs w:val="20"/>
        </w:rPr>
        <w:t>At the Select Additional Tasks screen, ensure all 3 boxes are ticked. Click Next</w:t>
      </w:r>
      <w:r w:rsidR="005C4774" w:rsidRPr="00934A70">
        <w:rPr>
          <w:sz w:val="20"/>
          <w:szCs w:val="20"/>
        </w:rPr>
        <w:t xml:space="preserve"> (</w:t>
      </w:r>
      <w:r w:rsidR="005C4774" w:rsidRPr="00934A70">
        <w:rPr>
          <w:b/>
          <w:sz w:val="20"/>
          <w:szCs w:val="20"/>
        </w:rPr>
        <w:t>6</w:t>
      </w:r>
      <w:r w:rsidR="005C4774" w:rsidRPr="00934A70">
        <w:rPr>
          <w:sz w:val="20"/>
          <w:szCs w:val="20"/>
        </w:rPr>
        <w:t>)</w:t>
      </w:r>
    </w:p>
    <w:p w14:paraId="6649288B" w14:textId="77777777" w:rsidR="00B03333" w:rsidRPr="00934A70" w:rsidRDefault="00B03333" w:rsidP="00F252CE">
      <w:pPr>
        <w:pStyle w:val="ListParagraph"/>
        <w:numPr>
          <w:ilvl w:val="0"/>
          <w:numId w:val="1"/>
        </w:numPr>
        <w:rPr>
          <w:sz w:val="20"/>
          <w:szCs w:val="20"/>
        </w:rPr>
      </w:pPr>
      <w:r w:rsidRPr="00934A70">
        <w:rPr>
          <w:sz w:val="20"/>
          <w:szCs w:val="20"/>
        </w:rPr>
        <w:t>Program will install</w:t>
      </w:r>
    </w:p>
    <w:p w14:paraId="1FA553DC" w14:textId="77777777" w:rsidR="00B03333" w:rsidRPr="00934A70" w:rsidRDefault="00B03333" w:rsidP="00F252CE">
      <w:pPr>
        <w:pStyle w:val="ListParagraph"/>
        <w:numPr>
          <w:ilvl w:val="0"/>
          <w:numId w:val="1"/>
        </w:numPr>
        <w:rPr>
          <w:sz w:val="20"/>
          <w:szCs w:val="20"/>
        </w:rPr>
      </w:pPr>
      <w:r w:rsidRPr="00934A70">
        <w:rPr>
          <w:sz w:val="20"/>
          <w:szCs w:val="20"/>
        </w:rPr>
        <w:t>When finished, it will ask to restart the computer to complete the installation. Select “Yes, restart the computer now and clic</w:t>
      </w:r>
      <w:r w:rsidR="005C4774" w:rsidRPr="00934A70">
        <w:rPr>
          <w:sz w:val="20"/>
          <w:szCs w:val="20"/>
        </w:rPr>
        <w:t>k Finish. Computer will restart (</w:t>
      </w:r>
      <w:r w:rsidR="005C4774" w:rsidRPr="00934A70">
        <w:rPr>
          <w:b/>
          <w:sz w:val="20"/>
          <w:szCs w:val="20"/>
        </w:rPr>
        <w:t>7</w:t>
      </w:r>
      <w:r w:rsidR="005C4774" w:rsidRPr="00934A70">
        <w:rPr>
          <w:sz w:val="20"/>
          <w:szCs w:val="20"/>
        </w:rPr>
        <w:t>)</w:t>
      </w:r>
    </w:p>
    <w:p w14:paraId="248EDFF6" w14:textId="77777777" w:rsidR="00CF456F" w:rsidRPr="00934A70" w:rsidRDefault="00CF456F" w:rsidP="00F252CE">
      <w:pPr>
        <w:pStyle w:val="ListParagraph"/>
        <w:numPr>
          <w:ilvl w:val="0"/>
          <w:numId w:val="1"/>
        </w:numPr>
        <w:rPr>
          <w:sz w:val="20"/>
          <w:szCs w:val="20"/>
        </w:rPr>
      </w:pPr>
      <w:r w:rsidRPr="00934A70">
        <w:rPr>
          <w:sz w:val="20"/>
          <w:szCs w:val="20"/>
        </w:rPr>
        <w:t xml:space="preserve">When computer has finished restarting, Windows should request permission to allow Ext2Fsd volume manager to run. </w:t>
      </w:r>
      <w:r w:rsidR="005C4774" w:rsidRPr="00934A70">
        <w:rPr>
          <w:sz w:val="20"/>
          <w:szCs w:val="20"/>
        </w:rPr>
        <w:t>Click Yes (</w:t>
      </w:r>
      <w:r w:rsidR="005C4774" w:rsidRPr="00934A70">
        <w:rPr>
          <w:b/>
          <w:sz w:val="20"/>
          <w:szCs w:val="20"/>
        </w:rPr>
        <w:t>8</w:t>
      </w:r>
      <w:r w:rsidR="005C4774" w:rsidRPr="00934A70">
        <w:rPr>
          <w:sz w:val="20"/>
          <w:szCs w:val="20"/>
        </w:rPr>
        <w:t>)</w:t>
      </w:r>
    </w:p>
    <w:p w14:paraId="1832AD52" w14:textId="77777777" w:rsidR="00CF456F" w:rsidRPr="00934A70" w:rsidRDefault="00CF456F" w:rsidP="00F252CE">
      <w:pPr>
        <w:pStyle w:val="ListParagraph"/>
        <w:numPr>
          <w:ilvl w:val="0"/>
          <w:numId w:val="1"/>
        </w:numPr>
        <w:rPr>
          <w:sz w:val="20"/>
          <w:szCs w:val="20"/>
        </w:rPr>
      </w:pPr>
      <w:r w:rsidRPr="00934A70">
        <w:rPr>
          <w:sz w:val="20"/>
          <w:szCs w:val="20"/>
        </w:rPr>
        <w:t>Ext2Fsd Volume Manager will now be running in the background and will request permission to run each time the computer is restarted.</w:t>
      </w:r>
    </w:p>
    <w:p w14:paraId="6B2FEB2B" w14:textId="77777777" w:rsidR="00CF456F" w:rsidRPr="00934A70" w:rsidRDefault="00CF456F" w:rsidP="00F252CE">
      <w:pPr>
        <w:pStyle w:val="ListParagraph"/>
        <w:numPr>
          <w:ilvl w:val="0"/>
          <w:numId w:val="1"/>
        </w:numPr>
        <w:rPr>
          <w:sz w:val="20"/>
          <w:szCs w:val="20"/>
        </w:rPr>
      </w:pPr>
      <w:r w:rsidRPr="00934A70">
        <w:rPr>
          <w:sz w:val="20"/>
          <w:szCs w:val="20"/>
        </w:rPr>
        <w:t>Connect the TrafficAngel hard drive to the computer via the supplied SATA cable. Wherever possible avoid using front-panel-mounted USB slots as the computer’s motherboard may not supply sufficient power to the hard drive. USB female to male extension cables are widely available online, or TrafficAngel can supply one upon request.</w:t>
      </w:r>
    </w:p>
    <w:p w14:paraId="285DBC4B" w14:textId="77777777" w:rsidR="007D2EB7" w:rsidRPr="00934A70" w:rsidRDefault="007D2EB7" w:rsidP="007D2EB7">
      <w:pPr>
        <w:rPr>
          <w:sz w:val="20"/>
          <w:szCs w:val="20"/>
        </w:rPr>
      </w:pPr>
      <w:r w:rsidRPr="00934A70">
        <w:rPr>
          <w:b/>
          <w:sz w:val="20"/>
          <w:szCs w:val="20"/>
        </w:rPr>
        <w:t>1</w:t>
      </w:r>
      <w:r w:rsidRPr="00934A70">
        <w:rPr>
          <w:sz w:val="20"/>
          <w:szCs w:val="20"/>
        </w:rPr>
        <w:t xml:space="preserve"> </w:t>
      </w:r>
      <w:r w:rsidRPr="00934A70">
        <w:rPr>
          <w:noProof/>
          <w:sz w:val="20"/>
          <w:szCs w:val="20"/>
          <w:lang w:eastAsia="en-GB"/>
        </w:rPr>
        <w:drawing>
          <wp:inline distT="0" distB="0" distL="0" distR="0" wp14:anchorId="0AF67D10" wp14:editId="2D28775A">
            <wp:extent cx="2059093" cy="1151466"/>
            <wp:effectExtent l="0" t="0" r="0" b="0"/>
            <wp:docPr id="1" name="Picture 1" descr="C:\Users\matt.hi\Desktop\1 U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tt.hi\Desktop\1 UAC.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64577" cy="1154533"/>
                    </a:xfrm>
                    <a:prstGeom prst="rect">
                      <a:avLst/>
                    </a:prstGeom>
                    <a:noFill/>
                    <a:ln>
                      <a:noFill/>
                    </a:ln>
                  </pic:spPr>
                </pic:pic>
              </a:graphicData>
            </a:graphic>
          </wp:inline>
        </w:drawing>
      </w:r>
      <w:r w:rsidRPr="00934A70">
        <w:rPr>
          <w:sz w:val="20"/>
          <w:szCs w:val="20"/>
        </w:rPr>
        <w:t xml:space="preserve">       </w:t>
      </w:r>
      <w:r w:rsidRPr="00934A70">
        <w:rPr>
          <w:b/>
          <w:sz w:val="20"/>
          <w:szCs w:val="20"/>
        </w:rPr>
        <w:t>2</w:t>
      </w:r>
      <w:r w:rsidRPr="00934A70">
        <w:rPr>
          <w:sz w:val="20"/>
          <w:szCs w:val="20"/>
        </w:rPr>
        <w:t xml:space="preserve"> </w:t>
      </w:r>
      <w:r w:rsidRPr="00934A70">
        <w:rPr>
          <w:noProof/>
          <w:sz w:val="20"/>
          <w:szCs w:val="20"/>
          <w:lang w:eastAsia="en-GB"/>
        </w:rPr>
        <w:drawing>
          <wp:inline distT="0" distB="0" distL="0" distR="0" wp14:anchorId="04777571" wp14:editId="75E116F0">
            <wp:extent cx="1483893" cy="1150783"/>
            <wp:effectExtent l="0" t="0" r="2540" b="0"/>
            <wp:docPr id="2" name="Picture 2" descr="C:\Users\matt.hi\Desktop\2 Welco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tt.hi\Desktop\2 Welcome.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82604" cy="1149783"/>
                    </a:xfrm>
                    <a:prstGeom prst="rect">
                      <a:avLst/>
                    </a:prstGeom>
                    <a:noFill/>
                    <a:ln>
                      <a:noFill/>
                    </a:ln>
                  </pic:spPr>
                </pic:pic>
              </a:graphicData>
            </a:graphic>
          </wp:inline>
        </w:drawing>
      </w:r>
      <w:r w:rsidRPr="00934A70">
        <w:rPr>
          <w:sz w:val="20"/>
          <w:szCs w:val="20"/>
        </w:rPr>
        <w:t xml:space="preserve">       </w:t>
      </w:r>
      <w:r w:rsidRPr="00934A70">
        <w:rPr>
          <w:b/>
          <w:sz w:val="20"/>
          <w:szCs w:val="20"/>
        </w:rPr>
        <w:t>3</w:t>
      </w:r>
      <w:r w:rsidRPr="00934A70">
        <w:rPr>
          <w:sz w:val="20"/>
          <w:szCs w:val="20"/>
        </w:rPr>
        <w:t xml:space="preserve"> </w:t>
      </w:r>
      <w:r w:rsidRPr="00934A70">
        <w:rPr>
          <w:noProof/>
          <w:sz w:val="20"/>
          <w:szCs w:val="20"/>
          <w:lang w:eastAsia="en-GB"/>
        </w:rPr>
        <w:drawing>
          <wp:inline distT="0" distB="0" distL="0" distR="0" wp14:anchorId="5739D971" wp14:editId="61579F63">
            <wp:extent cx="1469952" cy="1142430"/>
            <wp:effectExtent l="0" t="0" r="0" b="635"/>
            <wp:docPr id="3" name="Picture 3" descr="C:\Users\matt.hi\Desktop\3 Destin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tt.hi\Desktop\3 Destinatio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76859" cy="1147798"/>
                    </a:xfrm>
                    <a:prstGeom prst="rect">
                      <a:avLst/>
                    </a:prstGeom>
                    <a:noFill/>
                    <a:ln>
                      <a:noFill/>
                    </a:ln>
                  </pic:spPr>
                </pic:pic>
              </a:graphicData>
            </a:graphic>
          </wp:inline>
        </w:drawing>
      </w:r>
      <w:r w:rsidRPr="00934A70">
        <w:rPr>
          <w:sz w:val="20"/>
          <w:szCs w:val="20"/>
        </w:rPr>
        <w:t xml:space="preserve">       </w:t>
      </w:r>
    </w:p>
    <w:p w14:paraId="2F0D63D6" w14:textId="77777777" w:rsidR="007D2EB7" w:rsidRPr="00934A70" w:rsidRDefault="007D2EB7" w:rsidP="007D2EB7">
      <w:pPr>
        <w:rPr>
          <w:sz w:val="20"/>
          <w:szCs w:val="20"/>
        </w:rPr>
      </w:pPr>
      <w:r w:rsidRPr="00934A70">
        <w:rPr>
          <w:b/>
          <w:sz w:val="20"/>
          <w:szCs w:val="20"/>
        </w:rPr>
        <w:t>4</w:t>
      </w:r>
      <w:r w:rsidRPr="00934A70">
        <w:rPr>
          <w:sz w:val="20"/>
          <w:szCs w:val="20"/>
        </w:rPr>
        <w:t xml:space="preserve"> </w:t>
      </w:r>
      <w:r w:rsidRPr="00934A70">
        <w:rPr>
          <w:noProof/>
          <w:sz w:val="20"/>
          <w:szCs w:val="20"/>
          <w:lang w:eastAsia="en-GB"/>
        </w:rPr>
        <w:drawing>
          <wp:inline distT="0" distB="0" distL="0" distR="0" wp14:anchorId="798A82E9" wp14:editId="51CD1EB4">
            <wp:extent cx="1415626" cy="1097296"/>
            <wp:effectExtent l="0" t="0" r="0" b="7620"/>
            <wp:docPr id="4" name="Picture 4" descr="C:\Users\matt.hi\Desktop\4 Componen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tt.hi\Desktop\4 Component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9574" cy="1100356"/>
                    </a:xfrm>
                    <a:prstGeom prst="rect">
                      <a:avLst/>
                    </a:prstGeom>
                    <a:noFill/>
                    <a:ln>
                      <a:noFill/>
                    </a:ln>
                  </pic:spPr>
                </pic:pic>
              </a:graphicData>
            </a:graphic>
          </wp:inline>
        </w:drawing>
      </w:r>
      <w:r w:rsidRPr="00934A70">
        <w:rPr>
          <w:sz w:val="20"/>
          <w:szCs w:val="20"/>
        </w:rPr>
        <w:t xml:space="preserve">       </w:t>
      </w:r>
      <w:r w:rsidRPr="00934A70">
        <w:rPr>
          <w:b/>
          <w:sz w:val="20"/>
          <w:szCs w:val="20"/>
        </w:rPr>
        <w:t>5</w:t>
      </w:r>
      <w:r w:rsidRPr="00934A70">
        <w:rPr>
          <w:sz w:val="20"/>
          <w:szCs w:val="20"/>
        </w:rPr>
        <w:t xml:space="preserve"> </w:t>
      </w:r>
      <w:r w:rsidRPr="00934A70">
        <w:rPr>
          <w:noProof/>
          <w:sz w:val="20"/>
          <w:szCs w:val="20"/>
          <w:lang w:eastAsia="en-GB"/>
        </w:rPr>
        <w:drawing>
          <wp:inline distT="0" distB="0" distL="0" distR="0" wp14:anchorId="451FB52F" wp14:editId="6C76A516">
            <wp:extent cx="1422400" cy="1109294"/>
            <wp:effectExtent l="0" t="0" r="6350" b="0"/>
            <wp:docPr id="5" name="Picture 5" descr="C:\Users\matt.hi\Desktop\5 Start Men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tt.hi\Desktop\5 Start Menu.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0" cy="1109294"/>
                    </a:xfrm>
                    <a:prstGeom prst="rect">
                      <a:avLst/>
                    </a:prstGeom>
                    <a:noFill/>
                    <a:ln>
                      <a:noFill/>
                    </a:ln>
                  </pic:spPr>
                </pic:pic>
              </a:graphicData>
            </a:graphic>
          </wp:inline>
        </w:drawing>
      </w:r>
      <w:r w:rsidRPr="00934A70">
        <w:rPr>
          <w:sz w:val="20"/>
          <w:szCs w:val="20"/>
        </w:rPr>
        <w:t xml:space="preserve">       </w:t>
      </w:r>
      <w:r w:rsidRPr="00934A70">
        <w:rPr>
          <w:b/>
          <w:sz w:val="20"/>
          <w:szCs w:val="20"/>
        </w:rPr>
        <w:t>6</w:t>
      </w:r>
      <w:r w:rsidRPr="00934A70">
        <w:rPr>
          <w:sz w:val="20"/>
          <w:szCs w:val="20"/>
        </w:rPr>
        <w:t xml:space="preserve"> </w:t>
      </w:r>
      <w:r w:rsidRPr="00934A70">
        <w:rPr>
          <w:noProof/>
          <w:sz w:val="20"/>
          <w:szCs w:val="20"/>
          <w:lang w:eastAsia="en-GB"/>
        </w:rPr>
        <w:drawing>
          <wp:inline distT="0" distB="0" distL="0" distR="0" wp14:anchorId="1EA8351B" wp14:editId="360A06E1">
            <wp:extent cx="1427755" cy="1106426"/>
            <wp:effectExtent l="0" t="0" r="1270" b="0"/>
            <wp:docPr id="6" name="Picture 6" descr="C:\Users\matt.hi\Desktop\6 Additional Task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tt.hi\Desktop\6 Additional Task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33517" cy="1110891"/>
                    </a:xfrm>
                    <a:prstGeom prst="rect">
                      <a:avLst/>
                    </a:prstGeom>
                    <a:noFill/>
                    <a:ln>
                      <a:noFill/>
                    </a:ln>
                  </pic:spPr>
                </pic:pic>
              </a:graphicData>
            </a:graphic>
          </wp:inline>
        </w:drawing>
      </w:r>
    </w:p>
    <w:p w14:paraId="2FBBD35F" w14:textId="77777777" w:rsidR="007D2EB7" w:rsidRPr="00934A70" w:rsidRDefault="007D2EB7" w:rsidP="007D2EB7">
      <w:pPr>
        <w:rPr>
          <w:sz w:val="20"/>
          <w:szCs w:val="20"/>
        </w:rPr>
      </w:pPr>
      <w:r w:rsidRPr="00934A70">
        <w:rPr>
          <w:b/>
          <w:sz w:val="20"/>
          <w:szCs w:val="20"/>
        </w:rPr>
        <w:t>7</w:t>
      </w:r>
      <w:r w:rsidRPr="00934A70">
        <w:rPr>
          <w:sz w:val="20"/>
          <w:szCs w:val="20"/>
        </w:rPr>
        <w:t xml:space="preserve"> </w:t>
      </w:r>
      <w:r w:rsidRPr="00934A70">
        <w:rPr>
          <w:noProof/>
          <w:sz w:val="20"/>
          <w:szCs w:val="20"/>
          <w:lang w:eastAsia="en-GB"/>
        </w:rPr>
        <w:drawing>
          <wp:inline distT="0" distB="0" distL="0" distR="0" wp14:anchorId="39B6B6D0" wp14:editId="31901192">
            <wp:extent cx="1415626" cy="1094933"/>
            <wp:effectExtent l="0" t="0" r="0" b="0"/>
            <wp:docPr id="7" name="Picture 7" descr="C:\Users\matt.hi\Desktop\7 Rest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tt.hi\Desktop\7 Restart.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3326" cy="1100889"/>
                    </a:xfrm>
                    <a:prstGeom prst="rect">
                      <a:avLst/>
                    </a:prstGeom>
                    <a:noFill/>
                    <a:ln>
                      <a:noFill/>
                    </a:ln>
                  </pic:spPr>
                </pic:pic>
              </a:graphicData>
            </a:graphic>
          </wp:inline>
        </w:drawing>
      </w:r>
      <w:r w:rsidRPr="00934A70">
        <w:rPr>
          <w:sz w:val="20"/>
          <w:szCs w:val="20"/>
        </w:rPr>
        <w:t xml:space="preserve">       </w:t>
      </w:r>
      <w:r w:rsidRPr="00934A70">
        <w:rPr>
          <w:b/>
          <w:sz w:val="20"/>
          <w:szCs w:val="20"/>
        </w:rPr>
        <w:t>8</w:t>
      </w:r>
      <w:r w:rsidRPr="00934A70">
        <w:rPr>
          <w:sz w:val="20"/>
          <w:szCs w:val="20"/>
        </w:rPr>
        <w:t xml:space="preserve"> </w:t>
      </w:r>
      <w:r w:rsidRPr="00934A70">
        <w:rPr>
          <w:noProof/>
          <w:sz w:val="20"/>
          <w:szCs w:val="20"/>
          <w:lang w:eastAsia="en-GB"/>
        </w:rPr>
        <w:drawing>
          <wp:inline distT="0" distB="0" distL="0" distR="0" wp14:anchorId="7EFED6DE" wp14:editId="1185F1C5">
            <wp:extent cx="1977813" cy="1104847"/>
            <wp:effectExtent l="0" t="0" r="3810" b="635"/>
            <wp:docPr id="8" name="Picture 8" descr="C:\Users\matt.hi\Desktop\8 U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att.hi\Desktop\8 UAC.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77686" cy="1104776"/>
                    </a:xfrm>
                    <a:prstGeom prst="rect">
                      <a:avLst/>
                    </a:prstGeom>
                    <a:noFill/>
                    <a:ln>
                      <a:noFill/>
                    </a:ln>
                  </pic:spPr>
                </pic:pic>
              </a:graphicData>
            </a:graphic>
          </wp:inline>
        </w:drawing>
      </w:r>
    </w:p>
    <w:p w14:paraId="53A8BA0E" w14:textId="77777777" w:rsidR="005C4774" w:rsidRPr="00934A70" w:rsidRDefault="005C4774" w:rsidP="007D2EB7">
      <w:pPr>
        <w:rPr>
          <w:sz w:val="20"/>
          <w:szCs w:val="20"/>
        </w:rPr>
      </w:pPr>
      <w:r w:rsidRPr="00934A70">
        <w:rPr>
          <w:sz w:val="20"/>
          <w:szCs w:val="20"/>
        </w:rPr>
        <w:t>For assistance or advice, please contact TrafficAngel on 01825 768555 / 07720 682207 / help@trafficangel.co.uk</w:t>
      </w:r>
    </w:p>
    <w:sectPr w:rsidR="005C4774" w:rsidRPr="00934A70" w:rsidSect="00934A70">
      <w:pgSz w:w="11906" w:h="16838"/>
      <w:pgMar w:top="437" w:right="437" w:bottom="437" w:left="43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16557"/>
    <w:multiLevelType w:val="hybridMultilevel"/>
    <w:tmpl w:val="0C627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4414"/>
    <w:rsid w:val="005C4774"/>
    <w:rsid w:val="005D4414"/>
    <w:rsid w:val="007D2EB7"/>
    <w:rsid w:val="00934A70"/>
    <w:rsid w:val="00B03333"/>
    <w:rsid w:val="00BB7CC4"/>
    <w:rsid w:val="00C93A9C"/>
    <w:rsid w:val="00CF456F"/>
    <w:rsid w:val="00F252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A4CD7"/>
  <w15:docId w15:val="{B29CF7C1-1329-4C4F-A14B-5A2B2B20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52CE"/>
    <w:pPr>
      <w:ind w:left="720"/>
      <w:contextualSpacing/>
    </w:pPr>
  </w:style>
  <w:style w:type="paragraph" w:styleId="BalloonText">
    <w:name w:val="Balloon Text"/>
    <w:basedOn w:val="Normal"/>
    <w:link w:val="BalloonTextChar"/>
    <w:uiPriority w:val="99"/>
    <w:semiHidden/>
    <w:unhideWhenUsed/>
    <w:rsid w:val="007D2E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2E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Hi</dc:creator>
  <cp:lastModifiedBy>matt hickson</cp:lastModifiedBy>
  <cp:revision>5</cp:revision>
  <dcterms:created xsi:type="dcterms:W3CDTF">2017-03-23T09:19:00Z</dcterms:created>
  <dcterms:modified xsi:type="dcterms:W3CDTF">2022-01-17T09:07:00Z</dcterms:modified>
</cp:coreProperties>
</file>